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97DB" w14:textId="01BF2E85" w:rsidR="0006633F" w:rsidRDefault="0006633F" w:rsidP="0006633F">
      <w:pPr>
        <w:pStyle w:val="Geenafstand"/>
        <w:bidi/>
        <w:jc w:val="center"/>
        <w:rPr>
          <w:rFonts w:ascii="29LT Riwaya" w:hAnsi="29LT Riwaya" w:cs="29LT Riwaya"/>
          <w:sz w:val="32"/>
          <w:szCs w:val="32"/>
          <w:rtl/>
          <w:lang w:eastAsia="nl-NL"/>
        </w:rPr>
      </w:pPr>
      <w:r w:rsidRPr="00107795">
        <w:rPr>
          <w:rFonts w:ascii="Lot" w:hAnsi="Lot" w:cs="29LT Riwaya"/>
          <w:b/>
          <w:bCs/>
          <w:noProof/>
          <w:color w:val="FF0000"/>
          <w:sz w:val="34"/>
          <w:szCs w:val="36"/>
          <w:rtl/>
          <w:lang w:val="en-US"/>
        </w:rPr>
        <w:drawing>
          <wp:inline distT="0" distB="0" distL="0" distR="0" wp14:anchorId="3F39B4AC" wp14:editId="23D4F963">
            <wp:extent cx="2304959" cy="3488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smillah.png"/>
                    <pic:cNvPicPr/>
                  </pic:nvPicPr>
                  <pic:blipFill>
                    <a:blip r:embed="rId6"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26139" cy="397456"/>
                    </a:xfrm>
                    <a:prstGeom prst="rect">
                      <a:avLst/>
                    </a:prstGeom>
                  </pic:spPr>
                </pic:pic>
              </a:graphicData>
            </a:graphic>
          </wp:inline>
        </w:drawing>
      </w:r>
    </w:p>
    <w:p w14:paraId="1E68625C" w14:textId="77777777" w:rsidR="00406407" w:rsidRPr="00107795" w:rsidRDefault="00406407" w:rsidP="00406407">
      <w:pPr>
        <w:pStyle w:val="Geenafstand"/>
        <w:bidi/>
        <w:jc w:val="center"/>
        <w:rPr>
          <w:rFonts w:ascii="29LT Riwaya" w:hAnsi="29LT Riwaya" w:cs="29LT Riwaya"/>
          <w:sz w:val="32"/>
          <w:szCs w:val="32"/>
          <w:lang w:eastAsia="nl-NL"/>
        </w:rPr>
      </w:pPr>
    </w:p>
    <w:tbl>
      <w:tblPr>
        <w:tblStyle w:val="Tabelraster"/>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06633F" w14:paraId="502680B7" w14:textId="77777777" w:rsidTr="00936163">
        <w:tc>
          <w:tcPr>
            <w:tcW w:w="4360" w:type="dxa"/>
          </w:tcPr>
          <w:p w14:paraId="1A22862D" w14:textId="77777777" w:rsidR="0006633F" w:rsidRPr="009377DA" w:rsidRDefault="009377DA" w:rsidP="009377DA">
            <w:pPr>
              <w:pStyle w:val="Geenafstand"/>
              <w:bidi/>
              <w:rPr>
                <w:b/>
                <w:bCs/>
                <w:sz w:val="24"/>
                <w:szCs w:val="24"/>
                <w:rtl/>
              </w:rPr>
            </w:pPr>
            <w:r w:rsidRPr="009377DA">
              <w:rPr>
                <w:rFonts w:hint="cs"/>
                <w:b/>
                <w:bCs/>
                <w:sz w:val="24"/>
                <w:szCs w:val="24"/>
                <w:rtl/>
              </w:rPr>
              <w:t>الشبيبة الإسلامية المغربية</w:t>
            </w:r>
          </w:p>
          <w:p w14:paraId="3982291D" w14:textId="77777777" w:rsidR="009377DA" w:rsidRDefault="00424DBB" w:rsidP="009377DA">
            <w:pPr>
              <w:pStyle w:val="Geenafstand"/>
              <w:bidi/>
              <w:rPr>
                <w:sz w:val="18"/>
                <w:szCs w:val="18"/>
              </w:rPr>
            </w:pPr>
            <w:hyperlink r:id="rId7" w:history="1">
              <w:r w:rsidR="009377DA" w:rsidRPr="00EB475A">
                <w:rPr>
                  <w:rStyle w:val="Hyperlink"/>
                  <w:sz w:val="18"/>
                  <w:szCs w:val="18"/>
                </w:rPr>
                <w:t>www.achabibah.com</w:t>
              </w:r>
            </w:hyperlink>
          </w:p>
          <w:p w14:paraId="51702349" w14:textId="77777777" w:rsidR="009377DA" w:rsidRPr="009377DA" w:rsidRDefault="00424DBB" w:rsidP="009377DA">
            <w:pPr>
              <w:pStyle w:val="Geenafstand"/>
              <w:bidi/>
              <w:rPr>
                <w:sz w:val="18"/>
                <w:szCs w:val="18"/>
              </w:rPr>
            </w:pPr>
            <w:hyperlink r:id="rId8" w:history="1">
              <w:r w:rsidR="009377DA" w:rsidRPr="00EB475A">
                <w:rPr>
                  <w:rStyle w:val="Hyperlink"/>
                  <w:sz w:val="18"/>
                  <w:szCs w:val="18"/>
                </w:rPr>
                <w:t>achabibah@achabibah.com</w:t>
              </w:r>
            </w:hyperlink>
          </w:p>
          <w:p w14:paraId="56069AFC" w14:textId="77777777" w:rsidR="009377DA" w:rsidRPr="009377DA" w:rsidRDefault="009377DA" w:rsidP="009377DA">
            <w:pPr>
              <w:pStyle w:val="Geenafstand"/>
              <w:bidi/>
              <w:jc w:val="both"/>
              <w:rPr>
                <w:rFonts w:ascii="Traditional Arabic" w:eastAsia="Times New Roman" w:hAnsi="Traditional Arabic" w:cs="Traditional Arabic"/>
                <w:sz w:val="24"/>
                <w:szCs w:val="24"/>
                <w:lang w:val="en-US" w:eastAsia="nl-NL"/>
              </w:rPr>
            </w:pPr>
          </w:p>
        </w:tc>
        <w:tc>
          <w:tcPr>
            <w:tcW w:w="4360" w:type="dxa"/>
          </w:tcPr>
          <w:p w14:paraId="56748BDD" w14:textId="77777777" w:rsidR="0006633F" w:rsidRPr="007C4D89" w:rsidRDefault="0006633F" w:rsidP="00936163">
            <w:pPr>
              <w:pStyle w:val="Geenafstand"/>
              <w:bidi/>
              <w:jc w:val="center"/>
              <w:rPr>
                <w:rFonts w:ascii="29LT Zarid Serif Rg" w:hAnsi="29LT Zarid Serif Rg" w:cs="29LT Zarid Serif Rg"/>
                <w:color w:val="1155CC"/>
                <w:u w:val="single"/>
                <w:shd w:val="clear" w:color="auto" w:fill="FFFFFF"/>
                <w:rtl/>
              </w:rPr>
            </w:pPr>
          </w:p>
        </w:tc>
      </w:tr>
    </w:tbl>
    <w:p w14:paraId="7024C7BE" w14:textId="77777777" w:rsidR="0006633F" w:rsidRPr="009377DA" w:rsidRDefault="009377DA" w:rsidP="0006633F">
      <w:pPr>
        <w:bidi/>
        <w:spacing w:line="256" w:lineRule="auto"/>
        <w:jc w:val="center"/>
        <w:rPr>
          <w:rFonts w:ascii="Traditional Arabic" w:eastAsia="Times New Roman" w:hAnsi="Traditional Arabic" w:cs="Traditional Arabic"/>
          <w:b/>
          <w:bCs/>
          <w:color w:val="FF0000"/>
          <w:sz w:val="32"/>
          <w:szCs w:val="32"/>
          <w:lang w:eastAsia="nl-NL"/>
        </w:rPr>
      </w:pPr>
      <w:r w:rsidRPr="009377DA">
        <w:rPr>
          <w:rFonts w:ascii="Traditional Arabic" w:eastAsia="Times New Roman" w:hAnsi="Traditional Arabic" w:cs="Traditional Arabic"/>
          <w:b/>
          <w:bCs/>
          <w:color w:val="FF0000"/>
          <w:sz w:val="32"/>
          <w:szCs w:val="32"/>
          <w:rtl/>
          <w:lang w:eastAsia="nl-NL"/>
        </w:rPr>
        <w:t>على هامش حملة شباب مبادرة النقد والتقييم داخل الحزب الحاكم في المغرب</w:t>
      </w:r>
    </w:p>
    <w:p w14:paraId="4E0FA701" w14:textId="77777777" w:rsidR="00ED13CC" w:rsidRPr="00406407" w:rsidRDefault="00EE1052" w:rsidP="00080B04">
      <w:pPr>
        <w:bidi/>
        <w:spacing w:line="256" w:lineRule="auto"/>
        <w:jc w:val="both"/>
        <w:rPr>
          <w:rFonts w:ascii="Traditional Arabic" w:eastAsia="Times New Roman" w:hAnsi="Traditional Arabic" w:cs="Traditional Arabic"/>
          <w:b/>
          <w:bCs/>
          <w:sz w:val="26"/>
          <w:szCs w:val="26"/>
          <w:lang w:eastAsia="nl-NL"/>
        </w:rPr>
      </w:pPr>
      <w:r w:rsidRPr="00406407">
        <w:rPr>
          <w:rFonts w:ascii="Traditional Arabic" w:eastAsia="Times New Roman" w:hAnsi="Traditional Arabic" w:cs="Traditional Arabic" w:hint="cs"/>
          <w:b/>
          <w:bCs/>
          <w:sz w:val="26"/>
          <w:szCs w:val="26"/>
          <w:rtl/>
          <w:lang w:eastAsia="nl-NL"/>
        </w:rPr>
        <w:t>تقوم فئة من</w:t>
      </w:r>
      <w:r w:rsidR="009377DA" w:rsidRPr="00406407">
        <w:rPr>
          <w:rFonts w:ascii="Traditional Arabic" w:eastAsia="Times New Roman" w:hAnsi="Traditional Arabic" w:cs="Traditional Arabic" w:hint="cs"/>
          <w:b/>
          <w:bCs/>
          <w:sz w:val="26"/>
          <w:szCs w:val="26"/>
          <w:rtl/>
          <w:lang w:eastAsia="nl-NL"/>
        </w:rPr>
        <w:t xml:space="preserve"> شباب </w:t>
      </w:r>
      <w:r w:rsidRPr="00406407">
        <w:rPr>
          <w:rFonts w:ascii="Traditional Arabic" w:eastAsia="Times New Roman" w:hAnsi="Traditional Arabic" w:cs="Traditional Arabic" w:hint="cs"/>
          <w:b/>
          <w:bCs/>
          <w:sz w:val="26"/>
          <w:szCs w:val="26"/>
          <w:rtl/>
          <w:lang w:eastAsia="nl-NL"/>
        </w:rPr>
        <w:t xml:space="preserve">الحزب الحاكم في المغرب بحملة </w:t>
      </w:r>
      <w:r w:rsidR="009377DA" w:rsidRPr="00406407">
        <w:rPr>
          <w:rFonts w:ascii="Traditional Arabic" w:eastAsia="Times New Roman" w:hAnsi="Traditional Arabic" w:cs="Traditional Arabic" w:hint="cs"/>
          <w:b/>
          <w:bCs/>
          <w:sz w:val="26"/>
          <w:szCs w:val="26"/>
          <w:rtl/>
          <w:lang w:eastAsia="nl-NL"/>
        </w:rPr>
        <w:t xml:space="preserve">للنقد والتقييم </w:t>
      </w:r>
      <w:r w:rsidRPr="00406407">
        <w:rPr>
          <w:rFonts w:ascii="Traditional Arabic" w:eastAsia="Times New Roman" w:hAnsi="Traditional Arabic" w:cs="Traditional Arabic" w:hint="cs"/>
          <w:b/>
          <w:bCs/>
          <w:sz w:val="26"/>
          <w:szCs w:val="26"/>
          <w:rtl/>
          <w:lang w:eastAsia="nl-NL"/>
        </w:rPr>
        <w:t>ال</w:t>
      </w:r>
      <w:r w:rsidR="009377DA" w:rsidRPr="00406407">
        <w:rPr>
          <w:rFonts w:ascii="Traditional Arabic" w:eastAsia="Times New Roman" w:hAnsi="Traditional Arabic" w:cs="Traditional Arabic" w:hint="cs"/>
          <w:b/>
          <w:bCs/>
          <w:sz w:val="26"/>
          <w:szCs w:val="26"/>
          <w:rtl/>
          <w:lang w:eastAsia="nl-NL"/>
        </w:rPr>
        <w:t>داخل</w:t>
      </w:r>
      <w:r w:rsidRPr="00406407">
        <w:rPr>
          <w:rFonts w:ascii="Traditional Arabic" w:eastAsia="Times New Roman" w:hAnsi="Traditional Arabic" w:cs="Traditional Arabic" w:hint="cs"/>
          <w:b/>
          <w:bCs/>
          <w:sz w:val="26"/>
          <w:szCs w:val="26"/>
          <w:rtl/>
          <w:lang w:eastAsia="nl-NL"/>
        </w:rPr>
        <w:t>ي</w:t>
      </w:r>
      <w:r w:rsidR="009377DA" w:rsidRPr="00406407">
        <w:rPr>
          <w:rFonts w:ascii="Traditional Arabic" w:eastAsia="Times New Roman" w:hAnsi="Traditional Arabic" w:cs="Traditional Arabic" w:hint="cs"/>
          <w:b/>
          <w:bCs/>
          <w:sz w:val="26"/>
          <w:szCs w:val="26"/>
          <w:rtl/>
          <w:lang w:eastAsia="nl-NL"/>
        </w:rPr>
        <w:t>،</w:t>
      </w:r>
      <w:r w:rsidRPr="00406407">
        <w:rPr>
          <w:rFonts w:ascii="Traditional Arabic" w:eastAsia="Times New Roman" w:hAnsi="Traditional Arabic" w:cs="Traditional Arabic" w:hint="cs"/>
          <w:b/>
          <w:bCs/>
          <w:sz w:val="26"/>
          <w:szCs w:val="26"/>
          <w:rtl/>
          <w:lang w:eastAsia="nl-NL"/>
        </w:rPr>
        <w:t xml:space="preserve"> في محاولة لإحداث </w:t>
      </w:r>
      <w:r w:rsidR="009377DA" w:rsidRPr="00406407">
        <w:rPr>
          <w:rFonts w:ascii="Traditional Arabic" w:eastAsia="Times New Roman" w:hAnsi="Traditional Arabic" w:cs="Traditional Arabic"/>
          <w:b/>
          <w:bCs/>
          <w:sz w:val="26"/>
          <w:szCs w:val="26"/>
          <w:rtl/>
          <w:lang w:eastAsia="nl-NL"/>
        </w:rPr>
        <w:t>تغيير في سياسة الحزب يؤسس لفكر بديل واعتماد نظرية جديدة تنقذه مما آل إليه أمره أخيرا</w:t>
      </w:r>
      <w:r w:rsidRPr="00406407">
        <w:rPr>
          <w:rFonts w:ascii="Traditional Arabic" w:eastAsia="Times New Roman" w:hAnsi="Traditional Arabic" w:cs="Traditional Arabic" w:hint="cs"/>
          <w:b/>
          <w:bCs/>
          <w:sz w:val="26"/>
          <w:szCs w:val="26"/>
          <w:rtl/>
          <w:lang w:eastAsia="nl-NL"/>
        </w:rPr>
        <w:t>، لاسيما أنه</w:t>
      </w:r>
      <w:r w:rsidR="009377DA" w:rsidRPr="00406407">
        <w:rPr>
          <w:rFonts w:ascii="Traditional Arabic" w:eastAsia="Times New Roman" w:hAnsi="Traditional Arabic" w:cs="Traditional Arabic"/>
          <w:b/>
          <w:bCs/>
          <w:sz w:val="26"/>
          <w:szCs w:val="26"/>
          <w:rtl/>
          <w:lang w:eastAsia="nl-NL"/>
        </w:rPr>
        <w:t xml:space="preserve"> </w:t>
      </w:r>
      <w:r w:rsidRPr="00406407">
        <w:rPr>
          <w:rFonts w:ascii="Traditional Arabic" w:eastAsia="Times New Roman" w:hAnsi="Traditional Arabic" w:cs="Traditional Arabic" w:hint="cs"/>
          <w:b/>
          <w:bCs/>
          <w:sz w:val="26"/>
          <w:szCs w:val="26"/>
          <w:rtl/>
          <w:lang w:eastAsia="nl-NL"/>
        </w:rPr>
        <w:t xml:space="preserve">أثبت </w:t>
      </w:r>
      <w:r w:rsidR="009377DA" w:rsidRPr="00406407">
        <w:rPr>
          <w:rFonts w:ascii="Traditional Arabic" w:eastAsia="Times New Roman" w:hAnsi="Traditional Arabic" w:cs="Traditional Arabic"/>
          <w:b/>
          <w:bCs/>
          <w:sz w:val="26"/>
          <w:szCs w:val="26"/>
          <w:rtl/>
          <w:lang w:eastAsia="nl-NL"/>
        </w:rPr>
        <w:t>عجزه عن الوفاء بما رفعه من شعارات في جميع حملاته الانتخابية، وغفلته عن مآل المسار الذي هو فيه</w:t>
      </w:r>
      <w:r w:rsidRPr="00406407">
        <w:rPr>
          <w:rFonts w:ascii="Traditional Arabic" w:eastAsia="Times New Roman" w:hAnsi="Traditional Arabic" w:cs="Traditional Arabic" w:hint="cs"/>
          <w:b/>
          <w:bCs/>
          <w:sz w:val="26"/>
          <w:szCs w:val="26"/>
          <w:rtl/>
          <w:lang w:eastAsia="nl-NL"/>
        </w:rPr>
        <w:t>،</w:t>
      </w:r>
      <w:r w:rsidR="009377DA" w:rsidRPr="00406407">
        <w:rPr>
          <w:rFonts w:ascii="Traditional Arabic" w:eastAsia="Times New Roman" w:hAnsi="Traditional Arabic" w:cs="Traditional Arabic"/>
          <w:b/>
          <w:bCs/>
          <w:sz w:val="26"/>
          <w:szCs w:val="26"/>
          <w:rtl/>
          <w:lang w:eastAsia="nl-NL"/>
        </w:rPr>
        <w:t xml:space="preserve"> </w:t>
      </w:r>
      <w:r w:rsidRPr="00406407">
        <w:rPr>
          <w:rFonts w:ascii="Traditional Arabic" w:eastAsia="Times New Roman" w:hAnsi="Traditional Arabic" w:cs="Traditional Arabic" w:hint="cs"/>
          <w:b/>
          <w:bCs/>
          <w:sz w:val="26"/>
          <w:szCs w:val="26"/>
          <w:rtl/>
          <w:lang w:eastAsia="nl-NL"/>
        </w:rPr>
        <w:t>ف</w:t>
      </w:r>
      <w:r w:rsidR="009377DA" w:rsidRPr="00406407">
        <w:rPr>
          <w:rFonts w:ascii="Traditional Arabic" w:eastAsia="Times New Roman" w:hAnsi="Traditional Arabic" w:cs="Traditional Arabic"/>
          <w:b/>
          <w:bCs/>
          <w:sz w:val="26"/>
          <w:szCs w:val="26"/>
          <w:rtl/>
          <w:lang w:eastAsia="nl-NL"/>
        </w:rPr>
        <w:t xml:space="preserve">ضرب </w:t>
      </w:r>
      <w:r w:rsidRPr="00406407">
        <w:rPr>
          <w:rFonts w:ascii="Traditional Arabic" w:eastAsia="Times New Roman" w:hAnsi="Traditional Arabic" w:cs="Traditional Arabic" w:hint="cs"/>
          <w:b/>
          <w:bCs/>
          <w:sz w:val="26"/>
          <w:szCs w:val="26"/>
          <w:rtl/>
          <w:lang w:eastAsia="nl-NL"/>
        </w:rPr>
        <w:t xml:space="preserve">له </w:t>
      </w:r>
      <w:r w:rsidR="009377DA" w:rsidRPr="00406407">
        <w:rPr>
          <w:rFonts w:ascii="Traditional Arabic" w:eastAsia="Times New Roman" w:hAnsi="Traditional Arabic" w:cs="Traditional Arabic"/>
          <w:b/>
          <w:bCs/>
          <w:sz w:val="26"/>
          <w:szCs w:val="26"/>
          <w:rtl/>
          <w:lang w:eastAsia="nl-NL"/>
        </w:rPr>
        <w:t>بعضهم المثل بنجاح حزب الاستقلال وقيادته التاريخية في علال الفاسي ومن كان معه من العلماء في صياغة بديله التعادلي، وفشل قيادة حزب العدالة والتنمية في مثل ذلك.</w:t>
      </w:r>
    </w:p>
    <w:p w14:paraId="4986A941" w14:textId="77777777" w:rsidR="009377DA" w:rsidRPr="00406407" w:rsidRDefault="00ED13CC" w:rsidP="00ED13CC">
      <w:pPr>
        <w:bidi/>
        <w:spacing w:line="256" w:lineRule="auto"/>
        <w:jc w:val="both"/>
        <w:rPr>
          <w:rFonts w:ascii="Traditional Arabic" w:eastAsia="Times New Roman" w:hAnsi="Traditional Arabic" w:cs="Traditional Arabic"/>
          <w:b/>
          <w:bCs/>
          <w:sz w:val="26"/>
          <w:szCs w:val="26"/>
          <w:rtl/>
          <w:lang w:eastAsia="nl-NL"/>
        </w:rPr>
      </w:pPr>
      <w:r w:rsidRPr="00406407">
        <w:rPr>
          <w:rFonts w:ascii="Traditional Arabic" w:eastAsia="Times New Roman" w:hAnsi="Traditional Arabic" w:cs="Traditional Arabic" w:hint="cs"/>
          <w:b/>
          <w:bCs/>
          <w:sz w:val="26"/>
          <w:szCs w:val="26"/>
          <w:rtl/>
          <w:lang w:eastAsia="nl-NL"/>
        </w:rPr>
        <w:t>إن</w:t>
      </w:r>
      <w:r w:rsidR="009377DA" w:rsidRPr="00406407">
        <w:rPr>
          <w:rFonts w:ascii="Traditional Arabic" w:eastAsia="Times New Roman" w:hAnsi="Traditional Arabic" w:cs="Traditional Arabic"/>
          <w:b/>
          <w:bCs/>
          <w:sz w:val="26"/>
          <w:szCs w:val="26"/>
          <w:rtl/>
          <w:lang w:eastAsia="nl-NL"/>
        </w:rPr>
        <w:t xml:space="preserve"> </w:t>
      </w:r>
      <w:r w:rsidR="00080B04" w:rsidRPr="00406407">
        <w:rPr>
          <w:rFonts w:ascii="Traditional Arabic" w:eastAsia="Times New Roman" w:hAnsi="Traditional Arabic" w:cs="Traditional Arabic" w:hint="cs"/>
          <w:b/>
          <w:bCs/>
          <w:sz w:val="26"/>
          <w:szCs w:val="26"/>
          <w:rtl/>
          <w:lang w:eastAsia="nl-NL"/>
        </w:rPr>
        <w:t xml:space="preserve">الدعوة إلى النقد والتقييم الداخلي مؤشر إيجابي لكن ينبغي أن ننتبه إلى أن البناء السليم يجب أن يقوم على أساس قوي ومتين، ويسلك </w:t>
      </w:r>
      <w:r w:rsidRPr="00406407">
        <w:rPr>
          <w:rFonts w:ascii="Traditional Arabic" w:eastAsia="Times New Roman" w:hAnsi="Traditional Arabic" w:cs="Traditional Arabic" w:hint="cs"/>
          <w:b/>
          <w:bCs/>
          <w:sz w:val="26"/>
          <w:szCs w:val="26"/>
          <w:rtl/>
          <w:lang w:eastAsia="nl-NL"/>
        </w:rPr>
        <w:t>منهجا صحيحا في النظر والتقويم؛ و</w:t>
      </w:r>
      <w:r w:rsidR="009377DA" w:rsidRPr="00406407">
        <w:rPr>
          <w:rFonts w:ascii="Traditional Arabic" w:eastAsia="Times New Roman" w:hAnsi="Traditional Arabic" w:cs="Traditional Arabic"/>
          <w:b/>
          <w:bCs/>
          <w:sz w:val="26"/>
          <w:szCs w:val="26"/>
          <w:rtl/>
          <w:lang w:eastAsia="nl-NL"/>
        </w:rPr>
        <w:t>الحال أن المقارنة بين الحزبين والقيادتين مختلة من أساسها، وبناة حزب الاستقلال التاريخيون - ولا أقصد الورثة الحاليين – كانوا علماء بحق (علال الفاسي المختار السوسي عبد العزيز بن إدريس...ألخ)، كما أن ثقافتهم السياسية تبلورت ونمت من خلال نضال شاق وعسير ضد الاستعمار في المنافي والسجون وعبر الاحتكاك المباشر بقادة النهضة في المشرق العربي والإسلامي بكل ما تمثله من مشارب واتجاهات وتجارب. وذلك مستوى من العلم والتجربة والمعاناة يستحيل أن يتوفر في أي عضو من قادة حزب العدالة والتنمية بما فيهم الخطيب الذي ليس له إلا ما درسه من الطب في الجزائر ثم نسيه بعد أن قضى عقودا في خدمة النظام وأجهزته الأمنية فيما لا يخفى على أحد</w:t>
      </w:r>
      <w:r w:rsidR="009377DA" w:rsidRPr="00406407">
        <w:rPr>
          <w:rFonts w:ascii="Traditional Arabic" w:eastAsia="Times New Roman" w:hAnsi="Traditional Arabic" w:cs="Traditional Arabic"/>
          <w:b/>
          <w:bCs/>
          <w:sz w:val="26"/>
          <w:szCs w:val="26"/>
          <w:lang w:eastAsia="nl-NL"/>
        </w:rPr>
        <w:t>.</w:t>
      </w:r>
    </w:p>
    <w:p w14:paraId="4E17FEED" w14:textId="77777777" w:rsidR="009377DA" w:rsidRPr="00406407" w:rsidRDefault="009377DA" w:rsidP="009377DA">
      <w:pPr>
        <w:bidi/>
        <w:spacing w:line="256" w:lineRule="auto"/>
        <w:jc w:val="both"/>
        <w:rPr>
          <w:rFonts w:ascii="Traditional Arabic" w:eastAsia="Times New Roman" w:hAnsi="Traditional Arabic" w:cs="Traditional Arabic"/>
          <w:b/>
          <w:bCs/>
          <w:sz w:val="26"/>
          <w:szCs w:val="26"/>
          <w:rtl/>
          <w:lang w:eastAsia="nl-NL"/>
        </w:rPr>
      </w:pPr>
      <w:r w:rsidRPr="00406407">
        <w:rPr>
          <w:rFonts w:ascii="Traditional Arabic" w:eastAsia="Times New Roman" w:hAnsi="Traditional Arabic" w:cs="Traditional Arabic"/>
          <w:b/>
          <w:bCs/>
          <w:sz w:val="26"/>
          <w:szCs w:val="26"/>
          <w:rtl/>
          <w:lang w:eastAsia="nl-NL"/>
        </w:rPr>
        <w:t>كما أن المخزن إذ استقدم قيادة حزب العدالة والتنمية على يد الخطيب لم يستقدمهم ليضعوا له نظرية أو إيديولوجية أو  بديلا سياسيا أو... وإنما ليستخدمهم في مصلحته التي لا تخفى على أحد، وقد اشتغلوا في إطارها وأخلصوا في ذلك واستفادوا، ويوم يستنفد النظام مصلحته منهم سيكون له موقف آخر</w:t>
      </w:r>
      <w:r w:rsidRPr="00406407">
        <w:rPr>
          <w:rFonts w:ascii="Traditional Arabic" w:eastAsia="Times New Roman" w:hAnsi="Traditional Arabic" w:cs="Traditional Arabic"/>
          <w:b/>
          <w:bCs/>
          <w:sz w:val="26"/>
          <w:szCs w:val="26"/>
          <w:lang w:eastAsia="nl-NL"/>
        </w:rPr>
        <w:t>.</w:t>
      </w:r>
    </w:p>
    <w:p w14:paraId="099B9B8C" w14:textId="77777777" w:rsidR="0006633F" w:rsidRPr="00406407" w:rsidRDefault="009377DA" w:rsidP="009377DA">
      <w:pPr>
        <w:bidi/>
        <w:spacing w:line="256" w:lineRule="auto"/>
        <w:jc w:val="both"/>
        <w:rPr>
          <w:rFonts w:ascii="Traditional Arabic" w:eastAsia="Times New Roman" w:hAnsi="Traditional Arabic" w:cs="Traditional Arabic"/>
          <w:b/>
          <w:bCs/>
          <w:sz w:val="26"/>
          <w:szCs w:val="26"/>
          <w:rtl/>
          <w:lang w:eastAsia="nl-NL"/>
        </w:rPr>
      </w:pPr>
      <w:r w:rsidRPr="00406407">
        <w:rPr>
          <w:rFonts w:ascii="Traditional Arabic" w:eastAsia="Times New Roman" w:hAnsi="Traditional Arabic" w:cs="Traditional Arabic"/>
          <w:b/>
          <w:bCs/>
          <w:sz w:val="26"/>
          <w:szCs w:val="26"/>
          <w:rtl/>
          <w:lang w:eastAsia="nl-NL"/>
        </w:rPr>
        <w:t>عدا أن جميع قيادات هذا الحزب تعاطوا للخدمة من غير أن تتكامل ثقافتهم السياسية والفقهية والعلمية، ولم تنضج تجربتهم السياسية بل لم تكن لهم تجربة مطلقا كي نتحدث عن نضجها، ولم يكن لهم من هدف إلا أن ينالوا نصيبهم من المنافع التي يوزعها النظام على من يحتاج إلى خدمتهم، فغرقوا في خدمته، ولم يعد باستطاعتهم الآن مغادرتها إلا حيث يريد النظام لهم، كما هو حال زعيمهم المؤسس الذي اشترى سكوته بدراهم معدودة شهريا طيلة حياته، كما لن يستطيع المغادرة غيره من رفاق الخدمة لما ألفوه من رغد العيش والنعيم الطارئ عليهم.</w:t>
      </w:r>
      <w:r w:rsidR="0006633F" w:rsidRPr="00406407">
        <w:rPr>
          <w:rFonts w:ascii="Traditional Arabic" w:eastAsia="Times New Roman" w:hAnsi="Traditional Arabic" w:cs="Traditional Arabic"/>
          <w:b/>
          <w:bCs/>
          <w:sz w:val="26"/>
          <w:szCs w:val="26"/>
          <w:lang w:eastAsia="nl-NL"/>
        </w:rPr>
        <w:tab/>
      </w:r>
      <w:r w:rsidR="0006633F" w:rsidRPr="00406407">
        <w:rPr>
          <w:rFonts w:ascii="Traditional Arabic" w:eastAsia="Times New Roman" w:hAnsi="Traditional Arabic" w:cs="Traditional Arabic"/>
          <w:b/>
          <w:bCs/>
          <w:sz w:val="26"/>
          <w:szCs w:val="26"/>
          <w:lang w:eastAsia="nl-NL"/>
        </w:rPr>
        <w:tab/>
      </w:r>
    </w:p>
    <w:p w14:paraId="31AB0E58" w14:textId="77777777" w:rsidR="0006633F" w:rsidRPr="00406407" w:rsidRDefault="009377DA" w:rsidP="009377DA">
      <w:pPr>
        <w:pStyle w:val="Geenafstand"/>
        <w:bidi/>
        <w:jc w:val="center"/>
        <w:rPr>
          <w:rFonts w:ascii="Traditional Arabic" w:hAnsi="Traditional Arabic" w:cs="Traditional Arabic"/>
          <w:b/>
          <w:bCs/>
          <w:color w:val="FF0000"/>
          <w:sz w:val="26"/>
          <w:szCs w:val="26"/>
          <w:lang w:eastAsia="nl-NL"/>
        </w:rPr>
      </w:pPr>
      <w:r w:rsidRPr="00406407">
        <w:rPr>
          <w:rFonts w:ascii="Traditional Arabic" w:hAnsi="Traditional Arabic" w:cs="Traditional Arabic"/>
          <w:b/>
          <w:bCs/>
          <w:color w:val="FF0000"/>
          <w:sz w:val="26"/>
          <w:szCs w:val="26"/>
          <w:rtl/>
          <w:lang w:eastAsia="nl-NL"/>
        </w:rPr>
        <w:t>مسؤول اللجنة السياسية</w:t>
      </w:r>
    </w:p>
    <w:p w14:paraId="0A522090" w14:textId="77777777" w:rsidR="0006633F" w:rsidRPr="00406407" w:rsidRDefault="009377DA" w:rsidP="009377DA">
      <w:pPr>
        <w:pStyle w:val="Geenafstand"/>
        <w:bidi/>
        <w:jc w:val="center"/>
        <w:rPr>
          <w:rFonts w:ascii="Traditional Arabic" w:hAnsi="Traditional Arabic" w:cs="Traditional Arabic"/>
          <w:b/>
          <w:bCs/>
          <w:color w:val="FF0000"/>
          <w:sz w:val="26"/>
          <w:szCs w:val="26"/>
          <w:rtl/>
          <w:lang w:eastAsia="nl-NL"/>
        </w:rPr>
      </w:pPr>
      <w:r w:rsidRPr="00406407">
        <w:rPr>
          <w:rFonts w:ascii="Traditional Arabic" w:hAnsi="Traditional Arabic" w:cs="Traditional Arabic"/>
          <w:b/>
          <w:bCs/>
          <w:color w:val="FF0000"/>
          <w:sz w:val="26"/>
          <w:szCs w:val="26"/>
          <w:rtl/>
          <w:lang w:eastAsia="nl-NL"/>
        </w:rPr>
        <w:t>عمر وجاج</w:t>
      </w:r>
    </w:p>
    <w:p w14:paraId="0BB7D895" w14:textId="77777777" w:rsidR="00080B04" w:rsidRPr="00080B04" w:rsidRDefault="00080B04" w:rsidP="00080B04">
      <w:pPr>
        <w:pStyle w:val="Geenafstand"/>
        <w:bidi/>
        <w:rPr>
          <w:rtl/>
        </w:rPr>
      </w:pPr>
      <w:r w:rsidRPr="00080B04">
        <w:rPr>
          <w:rFonts w:hint="cs"/>
          <w:rtl/>
        </w:rPr>
        <w:t>9 ربيع الأول 1442 ه</w:t>
      </w:r>
    </w:p>
    <w:p w14:paraId="26FC7C4F" w14:textId="77777777" w:rsidR="00080B04" w:rsidRPr="00080B04" w:rsidRDefault="00080B04" w:rsidP="00080B04">
      <w:pPr>
        <w:pStyle w:val="Geenafstand"/>
        <w:bidi/>
      </w:pPr>
      <w:r w:rsidRPr="00080B04">
        <w:rPr>
          <w:rFonts w:hint="cs"/>
          <w:rtl/>
        </w:rPr>
        <w:t>26-10-2020 م</w:t>
      </w:r>
    </w:p>
    <w:sectPr w:rsidR="00080B04" w:rsidRPr="00080B04" w:rsidSect="00665DD4">
      <w:pgSz w:w="11906" w:h="16838" w:code="9"/>
      <w:pgMar w:top="1418" w:right="1588" w:bottom="147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F4C2D" w14:textId="77777777" w:rsidR="00424DBB" w:rsidRDefault="00424DBB">
      <w:pPr>
        <w:spacing w:after="0" w:line="240" w:lineRule="auto"/>
      </w:pPr>
      <w:r>
        <w:separator/>
      </w:r>
    </w:p>
  </w:endnote>
  <w:endnote w:type="continuationSeparator" w:id="0">
    <w:p w14:paraId="605D4A8B" w14:textId="77777777" w:rsidR="00424DBB" w:rsidRDefault="0042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29LT Riwaya">
    <w:altName w:val="Arial"/>
    <w:charset w:val="00"/>
    <w:family w:val="auto"/>
    <w:pitch w:val="variable"/>
    <w:sig w:usb0="A00020EF" w:usb1="D000205B" w:usb2="00000008" w:usb3="00000000" w:csb0="000000D3" w:csb1="00000000"/>
  </w:font>
  <w:font w:name="Lot">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29LT Zarid Serif Rg">
    <w:altName w:val="Arial"/>
    <w:charset w:val="00"/>
    <w:family w:val="auto"/>
    <w:pitch w:val="variable"/>
    <w:sig w:usb0="A00020AF" w:usb1="80002057"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F0ABD" w14:textId="77777777" w:rsidR="00424DBB" w:rsidRDefault="00424DBB">
      <w:pPr>
        <w:spacing w:after="0" w:line="240" w:lineRule="auto"/>
      </w:pPr>
      <w:r>
        <w:separator/>
      </w:r>
    </w:p>
  </w:footnote>
  <w:footnote w:type="continuationSeparator" w:id="0">
    <w:p w14:paraId="5A3AA56E" w14:textId="77777777" w:rsidR="00424DBB" w:rsidRDefault="00424D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3F"/>
    <w:rsid w:val="0006633F"/>
    <w:rsid w:val="00080B04"/>
    <w:rsid w:val="000B03E7"/>
    <w:rsid w:val="002E350A"/>
    <w:rsid w:val="003406EB"/>
    <w:rsid w:val="00406407"/>
    <w:rsid w:val="00424DBB"/>
    <w:rsid w:val="00457A27"/>
    <w:rsid w:val="009377DA"/>
    <w:rsid w:val="00982F6B"/>
    <w:rsid w:val="00D832AC"/>
    <w:rsid w:val="00ED13CC"/>
    <w:rsid w:val="00EE1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B24D"/>
  <w15:docId w15:val="{EFFE729A-E817-4606-876D-591195E41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63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6633F"/>
    <w:pPr>
      <w:spacing w:after="0" w:line="240" w:lineRule="auto"/>
    </w:pPr>
  </w:style>
  <w:style w:type="paragraph" w:styleId="Koptekst">
    <w:name w:val="header"/>
    <w:basedOn w:val="Standaard"/>
    <w:link w:val="KoptekstChar"/>
    <w:uiPriority w:val="99"/>
    <w:unhideWhenUsed/>
    <w:rsid w:val="0006633F"/>
    <w:pPr>
      <w:tabs>
        <w:tab w:val="center" w:pos="4320"/>
        <w:tab w:val="right" w:pos="8640"/>
      </w:tabs>
      <w:spacing w:after="0" w:line="240" w:lineRule="auto"/>
    </w:pPr>
  </w:style>
  <w:style w:type="character" w:customStyle="1" w:styleId="KoptekstChar">
    <w:name w:val="Koptekst Char"/>
    <w:basedOn w:val="Standaardalinea-lettertype"/>
    <w:link w:val="Koptekst"/>
    <w:uiPriority w:val="99"/>
    <w:rsid w:val="0006633F"/>
  </w:style>
  <w:style w:type="paragraph" w:styleId="Voettekst">
    <w:name w:val="footer"/>
    <w:basedOn w:val="Standaard"/>
    <w:link w:val="VoettekstChar"/>
    <w:uiPriority w:val="99"/>
    <w:unhideWhenUsed/>
    <w:rsid w:val="0006633F"/>
    <w:pPr>
      <w:tabs>
        <w:tab w:val="center" w:pos="4320"/>
        <w:tab w:val="right" w:pos="8640"/>
      </w:tabs>
      <w:spacing w:after="0" w:line="240" w:lineRule="auto"/>
    </w:pPr>
  </w:style>
  <w:style w:type="character" w:customStyle="1" w:styleId="VoettekstChar">
    <w:name w:val="Voettekst Char"/>
    <w:basedOn w:val="Standaardalinea-lettertype"/>
    <w:link w:val="Voettekst"/>
    <w:uiPriority w:val="99"/>
    <w:rsid w:val="0006633F"/>
  </w:style>
  <w:style w:type="table" w:styleId="Tabelraster">
    <w:name w:val="Table Grid"/>
    <w:basedOn w:val="Standaardtabel"/>
    <w:uiPriority w:val="39"/>
    <w:rsid w:val="0006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377DA"/>
    <w:rPr>
      <w:color w:val="0563C1" w:themeColor="hyperlink"/>
      <w:u w:val="single"/>
    </w:rPr>
  </w:style>
  <w:style w:type="character" w:customStyle="1" w:styleId="Onopgelostemelding1">
    <w:name w:val="Onopgeloste melding1"/>
    <w:basedOn w:val="Standaardalinea-lettertype"/>
    <w:uiPriority w:val="99"/>
    <w:semiHidden/>
    <w:unhideWhenUsed/>
    <w:rsid w:val="009377DA"/>
    <w:rPr>
      <w:color w:val="605E5C"/>
      <w:shd w:val="clear" w:color="auto" w:fill="E1DFDD"/>
    </w:rPr>
  </w:style>
  <w:style w:type="paragraph" w:styleId="Ballontekst">
    <w:name w:val="Balloon Text"/>
    <w:basedOn w:val="Standaard"/>
    <w:link w:val="BallontekstChar"/>
    <w:uiPriority w:val="99"/>
    <w:semiHidden/>
    <w:unhideWhenUsed/>
    <w:rsid w:val="00ED13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13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habibah@achabibah.com" TargetMode="External"/><Relationship Id="rId3" Type="http://schemas.openxmlformats.org/officeDocument/2006/relationships/webSettings" Target="webSettings.xml"/><Relationship Id="rId7" Type="http://schemas.openxmlformats.org/officeDocument/2006/relationships/hyperlink" Target="http://www.achabiba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h.bakir@razis.nl</dc:creator>
  <cp:lastModifiedBy>h.bakir@razis.nl</cp:lastModifiedBy>
  <cp:revision>2</cp:revision>
  <dcterms:created xsi:type="dcterms:W3CDTF">2020-10-26T15:47:00Z</dcterms:created>
  <dcterms:modified xsi:type="dcterms:W3CDTF">2020-10-26T15:47:00Z</dcterms:modified>
</cp:coreProperties>
</file>